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603B39"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Pr="009E33C6" w:rsidRDefault="00603B39" w:rsidP="00F724A0">
            <w:pPr>
              <w:jc w:val="center"/>
              <w:rPr>
                <w:rFonts w:cs="Arial"/>
                <w:b/>
              </w:rPr>
            </w:pPr>
            <w:r>
              <w:rPr>
                <w:rFonts w:cs="Arial"/>
                <w:b/>
              </w:rPr>
              <w:t>Unit Four</w:t>
            </w:r>
            <w:r w:rsidR="00A96C11">
              <w:rPr>
                <w:rFonts w:cs="Arial"/>
                <w:b/>
              </w:rPr>
              <w:t xml:space="preserve">:  </w:t>
            </w:r>
            <w:r w:rsidR="00F724A0">
              <w:rPr>
                <w:rFonts w:cs="Arial"/>
                <w:b/>
              </w:rPr>
              <w:t>Title ______________________</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F1EA3">
              <w:rPr>
                <w:b/>
              </w:rPr>
              <w:t xml:space="preserve">____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A06F60" w:rsidRDefault="005E4BA8" w:rsidP="006554AA">
            <w:pPr>
              <w:ind w:left="285" w:hanging="285"/>
              <w:rPr>
                <w:rFonts w:cs="Arial"/>
                <w:b/>
              </w:rPr>
            </w:pPr>
            <w:r w:rsidRPr="00A06F60">
              <w:rPr>
                <w:rFonts w:cs="Arial"/>
                <w:b/>
              </w:rPr>
              <w:t>Reading/Vocabulary:</w:t>
            </w:r>
          </w:p>
          <w:p w:rsidR="00A507D2" w:rsidRDefault="00A507D2" w:rsidP="00A507D2">
            <w:pPr>
              <w:pStyle w:val="Default"/>
              <w:rPr>
                <w:b/>
                <w:sz w:val="20"/>
                <w:szCs w:val="20"/>
              </w:rPr>
            </w:pPr>
            <w:r>
              <w:rPr>
                <w:b/>
                <w:sz w:val="20"/>
                <w:szCs w:val="20"/>
              </w:rPr>
              <w:t>Figure 19:</w:t>
            </w:r>
          </w:p>
          <w:p w:rsidR="00A507D2" w:rsidRPr="00A9076A" w:rsidRDefault="00A507D2" w:rsidP="00A507D2">
            <w:pPr>
              <w:pStyle w:val="Default"/>
              <w:rPr>
                <w:sz w:val="20"/>
                <w:szCs w:val="20"/>
              </w:rPr>
            </w:pPr>
            <w:r w:rsidRPr="00A82970">
              <w:rPr>
                <w:b/>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A507D2" w:rsidRPr="00A9076A" w:rsidRDefault="00A507D2" w:rsidP="00A06F60">
            <w:pPr>
              <w:pStyle w:val="Default"/>
              <w:ind w:left="720"/>
              <w:rPr>
                <w:sz w:val="20"/>
                <w:szCs w:val="20"/>
              </w:rPr>
            </w:pPr>
            <w:r w:rsidRPr="00A82970">
              <w:rPr>
                <w:b/>
                <w:sz w:val="20"/>
                <w:szCs w:val="20"/>
              </w:rPr>
              <w:t>(A)</w:t>
            </w:r>
            <w:r w:rsidRPr="00A9076A">
              <w:rPr>
                <w:sz w:val="20"/>
                <w:szCs w:val="20"/>
              </w:rPr>
              <w:t xml:space="preserve"> reflect on understanding to monitor comprehension (e. g., asking questions, summarizing and synthesizing, making connections, creating sensory images)</w:t>
            </w:r>
          </w:p>
          <w:p w:rsidR="00A507D2" w:rsidRPr="00A9076A" w:rsidRDefault="00A507D2" w:rsidP="00A507D2">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A507D2" w:rsidRPr="00A9076A" w:rsidRDefault="00A507D2" w:rsidP="00A06F60">
            <w:pPr>
              <w:ind w:left="720"/>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A507D2" w:rsidRPr="00A9076A" w:rsidRDefault="00A507D2" w:rsidP="00A06F60">
            <w:pPr>
              <w:ind w:left="720"/>
              <w:rPr>
                <w:rFonts w:cs="Arial"/>
              </w:rPr>
            </w:pPr>
            <w:r w:rsidRPr="00A82970">
              <w:rPr>
                <w:rFonts w:cs="Arial"/>
                <w:b/>
              </w:rPr>
              <w:t>(C)</w:t>
            </w:r>
            <w:r w:rsidRPr="00A9076A">
              <w:rPr>
                <w:rFonts w:cs="Arial"/>
              </w:rPr>
              <w:t>  produce analogies that describe a function of an object or its description;</w:t>
            </w:r>
          </w:p>
          <w:p w:rsidR="00A507D2" w:rsidRPr="00A9076A" w:rsidRDefault="00A507D2" w:rsidP="00A06F60">
            <w:pPr>
              <w:ind w:left="720"/>
              <w:rPr>
                <w:rFonts w:cs="Arial"/>
              </w:rPr>
            </w:pPr>
            <w:r w:rsidRPr="00A82970">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A507D2" w:rsidRPr="00A9076A" w:rsidRDefault="00A507D2" w:rsidP="00A507D2">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A507D2" w:rsidRPr="00A9076A" w:rsidRDefault="00A507D2" w:rsidP="00A06F60">
            <w:pPr>
              <w:ind w:left="720"/>
              <w:rPr>
                <w:rFonts w:cs="Arial"/>
              </w:rPr>
            </w:pPr>
            <w:r w:rsidRPr="00A82970">
              <w:rPr>
                <w:rFonts w:cs="Arial"/>
                <w:b/>
              </w:rPr>
              <w:t>(A)</w:t>
            </w:r>
            <w:r w:rsidRPr="00A9076A">
              <w:rPr>
                <w:rFonts w:cs="Arial"/>
              </w:rPr>
              <w:t>  analyze how the genre of texts with similar themes shapes meaning;</w:t>
            </w:r>
          </w:p>
          <w:p w:rsidR="00A507D2" w:rsidRPr="00A9076A" w:rsidRDefault="00A507D2" w:rsidP="00A06F60">
            <w:pPr>
              <w:ind w:left="720"/>
              <w:rPr>
                <w:rFonts w:cs="Arial"/>
              </w:rPr>
            </w:pPr>
            <w:r w:rsidRPr="00A82970">
              <w:rPr>
                <w:rFonts w:cs="Arial"/>
                <w:b/>
              </w:rPr>
              <w:t>(B)</w:t>
            </w:r>
            <w:r w:rsidRPr="00A9076A">
              <w:rPr>
                <w:rFonts w:cs="Arial"/>
              </w:rPr>
              <w:t>  analyze the influence of mythic, classical and traditional literature on 20th and 21st century literature; and</w:t>
            </w:r>
          </w:p>
          <w:p w:rsidR="00A507D2" w:rsidRPr="00A9076A" w:rsidRDefault="00A507D2" w:rsidP="00A507D2">
            <w:pPr>
              <w:rPr>
                <w:rFonts w:cs="Arial"/>
              </w:rPr>
            </w:pPr>
            <w:r w:rsidRPr="00A82970">
              <w:rPr>
                <w:rFonts w:cs="Arial"/>
                <w:b/>
              </w:rPr>
              <w:t>(4)  Reading/Comprehension of Literary Text/Drama.</w:t>
            </w:r>
            <w:r w:rsidRPr="00A9076A">
              <w:rPr>
                <w:rFonts w:cs="Arial"/>
              </w:rPr>
              <w:t xml:space="preserve"> Students understand, make inferences and draw conclusions about the structure and elements of drama and provide evidence from text to support their understanding. Students are expected to explain how dramatic conventions (e.g., monologues, soliloquies, dramatic irony) enhance dramatic text.</w:t>
            </w:r>
          </w:p>
          <w:p w:rsidR="00A507D2" w:rsidRPr="00A9076A" w:rsidRDefault="00A507D2" w:rsidP="00A507D2">
            <w:pPr>
              <w:rPr>
                <w:rFonts w:cs="Arial"/>
              </w:rPr>
            </w:pPr>
            <w:r w:rsidRPr="00A82970">
              <w:rPr>
                <w:rFonts w:cs="Arial"/>
                <w:b/>
              </w:rPr>
              <w:t>(7)  Reading/Comprehension of Literary Text/Sensory Language.</w:t>
            </w:r>
            <w:r w:rsidRPr="00A9076A">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A507D2" w:rsidRPr="00A9076A" w:rsidRDefault="00A507D2" w:rsidP="00A507D2">
            <w:pPr>
              <w:rPr>
                <w:rFonts w:cs="Arial"/>
              </w:rPr>
            </w:pPr>
            <w:r w:rsidRPr="00A82970">
              <w:rPr>
                <w:rFonts w:cs="Arial"/>
                <w:b/>
              </w:rPr>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A507D2" w:rsidRPr="00A9076A" w:rsidRDefault="00A507D2" w:rsidP="00A06F60">
            <w:pPr>
              <w:ind w:left="720"/>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A507D2" w:rsidRPr="00A9076A" w:rsidRDefault="00A507D2" w:rsidP="00A06F60">
            <w:pPr>
              <w:ind w:left="720"/>
              <w:rPr>
                <w:rFonts w:cs="Arial"/>
              </w:rPr>
            </w:pPr>
            <w:r w:rsidRPr="00A82970">
              <w:rPr>
                <w:rFonts w:cs="Arial"/>
                <w:b/>
              </w:rPr>
              <w:t>(C)</w:t>
            </w:r>
            <w:r w:rsidRPr="00A9076A">
              <w:rPr>
                <w:rFonts w:cs="Arial"/>
              </w:rPr>
              <w:t>  make subtle inferences and draw complex conclusions about the ideas in text and their organizational patterns; and</w:t>
            </w:r>
          </w:p>
          <w:p w:rsidR="00A507D2" w:rsidRPr="00A9076A" w:rsidRDefault="00A507D2" w:rsidP="00A06F60">
            <w:pPr>
              <w:ind w:left="720"/>
              <w:rPr>
                <w:rFonts w:cs="Arial"/>
              </w:rPr>
            </w:pPr>
            <w:r w:rsidRPr="00A82970">
              <w:rPr>
                <w:rFonts w:cs="Arial"/>
                <w:b/>
              </w:rPr>
              <w:t>(D)</w:t>
            </w:r>
            <w:r w:rsidRPr="00A9076A">
              <w:rPr>
                <w:rFonts w:cs="Arial"/>
              </w:rPr>
              <w:t>  </w:t>
            </w:r>
            <w:proofErr w:type="gramStart"/>
            <w:r w:rsidRPr="00A9076A">
              <w:rPr>
                <w:rFonts w:cs="Arial"/>
              </w:rPr>
              <w:t>synthesize</w:t>
            </w:r>
            <w:proofErr w:type="gramEnd"/>
            <w:r w:rsidRPr="00A9076A">
              <w:rPr>
                <w:rFonts w:cs="Arial"/>
              </w:rPr>
              <w:t xml:space="preserve"> and make logical connections between ideas and details in several texts selected to reflect a range of viewpoints on the same topic and support those findings with textual evidence.</w:t>
            </w:r>
          </w:p>
          <w:p w:rsidR="00A507D2" w:rsidRPr="00A9076A" w:rsidRDefault="00A507D2" w:rsidP="00A507D2">
            <w:pPr>
              <w:rPr>
                <w:rFonts w:cs="Arial"/>
              </w:rPr>
            </w:pPr>
            <w:r w:rsidRPr="00A82970">
              <w:rPr>
                <w:rFonts w:cs="Arial"/>
                <w:b/>
              </w:rPr>
              <w:t>(12)  Reading/Media Literacy</w:t>
            </w:r>
            <w:r w:rsidRPr="00A9076A">
              <w:rPr>
                <w:rFonts w:cs="Arial"/>
              </w:rPr>
              <w:t>.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A507D2" w:rsidRPr="00A9076A" w:rsidRDefault="00A507D2" w:rsidP="00A06F60">
            <w:pPr>
              <w:ind w:left="720"/>
              <w:rPr>
                <w:rFonts w:cs="Arial"/>
              </w:rPr>
            </w:pPr>
            <w:r w:rsidRPr="00A82970">
              <w:rPr>
                <w:rFonts w:cs="Arial"/>
                <w:b/>
              </w:rPr>
              <w:lastRenderedPageBreak/>
              <w:t>(B)</w:t>
            </w:r>
            <w:r w:rsidRPr="00A9076A">
              <w:rPr>
                <w:rFonts w:cs="Arial"/>
              </w:rPr>
              <w:t>  analyze how messages in media are conveyed through visual and sound techniques (e.g., editing, reaction shots, sequencing, background music);</w:t>
            </w:r>
          </w:p>
          <w:p w:rsidR="00A507D2" w:rsidRDefault="00A507D2" w:rsidP="00A75D34">
            <w:pPr>
              <w:ind w:left="720"/>
              <w:rPr>
                <w:rFonts w:cs="Arial"/>
              </w:rPr>
            </w:pPr>
            <w:r w:rsidRPr="00A82970">
              <w:rPr>
                <w:rFonts w:cs="Arial"/>
                <w:b/>
              </w:rPr>
              <w:t>(D)</w:t>
            </w:r>
            <w:r w:rsidRPr="00A9076A">
              <w:rPr>
                <w:rFonts w:cs="Arial"/>
              </w:rPr>
              <w:t>  </w:t>
            </w:r>
            <w:proofErr w:type="gramStart"/>
            <w:r w:rsidRPr="00A9076A">
              <w:rPr>
                <w:rFonts w:cs="Arial"/>
              </w:rPr>
              <w:t>evaluate</w:t>
            </w:r>
            <w:proofErr w:type="gramEnd"/>
            <w:r w:rsidRPr="00A9076A">
              <w:rPr>
                <w:rFonts w:cs="Arial"/>
              </w:rPr>
              <w:t xml:space="preserve"> changes in formality and tone within the same medium for specific audiences and purposes.</w:t>
            </w:r>
          </w:p>
          <w:p w:rsidR="008D5FE5" w:rsidRPr="005E4BA8" w:rsidRDefault="008D5FE5" w:rsidP="00A507D2">
            <w:pPr>
              <w:rPr>
                <w:rFonts w:ascii="Calibri" w:hAnsi="Calibri"/>
                <w:sz w:val="22"/>
                <w:szCs w:val="22"/>
              </w:rPr>
            </w:pPr>
          </w:p>
          <w:p w:rsidR="00F724A0" w:rsidRPr="005E4BA8" w:rsidRDefault="005E4BA8" w:rsidP="006554AA">
            <w:pPr>
              <w:ind w:left="285" w:hanging="285"/>
              <w:rPr>
                <w:rFonts w:ascii="Calibri" w:hAnsi="Calibri"/>
                <w:b/>
                <w:sz w:val="22"/>
                <w:szCs w:val="22"/>
              </w:rPr>
            </w:pPr>
            <w:r w:rsidRPr="005E4BA8">
              <w:rPr>
                <w:rFonts w:ascii="Calibri" w:hAnsi="Calibri"/>
                <w:b/>
                <w:sz w:val="22"/>
                <w:szCs w:val="22"/>
              </w:rPr>
              <w:t>Writing and Written Conventions:</w:t>
            </w:r>
          </w:p>
          <w:p w:rsidR="00A507D2" w:rsidRPr="00A9076A" w:rsidRDefault="00A507D2" w:rsidP="00A507D2">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A507D2" w:rsidRPr="00A9076A" w:rsidRDefault="00A507D2" w:rsidP="00A06F60">
            <w:pPr>
              <w:ind w:left="720"/>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A507D2" w:rsidRPr="00A9076A" w:rsidRDefault="00A507D2" w:rsidP="00A06F60">
            <w:pPr>
              <w:ind w:left="720"/>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A507D2" w:rsidRPr="00A9076A" w:rsidRDefault="00A507D2" w:rsidP="00A06F60">
            <w:pPr>
              <w:ind w:left="720"/>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A507D2" w:rsidRPr="00A9076A" w:rsidRDefault="00A507D2" w:rsidP="00A06F60">
            <w:pPr>
              <w:ind w:left="720"/>
              <w:rPr>
                <w:rFonts w:cs="Arial"/>
              </w:rPr>
            </w:pPr>
            <w:r w:rsidRPr="00A82970">
              <w:rPr>
                <w:rFonts w:cs="Arial"/>
                <w:b/>
              </w:rPr>
              <w:t>(D)</w:t>
            </w:r>
            <w:r w:rsidRPr="00A9076A">
              <w:rPr>
                <w:rFonts w:cs="Arial"/>
              </w:rPr>
              <w:t>  edit drafts for grammar, mechanics, and spelling; and</w:t>
            </w:r>
          </w:p>
          <w:p w:rsidR="00A507D2" w:rsidRPr="00A9076A" w:rsidRDefault="00A507D2" w:rsidP="00A06F60">
            <w:pPr>
              <w:ind w:left="720"/>
              <w:rPr>
                <w:rFonts w:cs="Arial"/>
              </w:rPr>
            </w:pPr>
            <w:r w:rsidRPr="00A82970">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A507D2" w:rsidRPr="00A9076A" w:rsidRDefault="00A507D2" w:rsidP="00A507D2">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 two forms of literary writing. Students are expected to:</w:t>
            </w:r>
          </w:p>
          <w:p w:rsidR="00A507D2" w:rsidRPr="00A9076A" w:rsidRDefault="00A507D2" w:rsidP="00A06F60">
            <w:pPr>
              <w:ind w:left="720"/>
              <w:rPr>
                <w:rFonts w:cs="Arial"/>
              </w:rPr>
            </w:pPr>
            <w:r w:rsidRPr="00A82970">
              <w:rPr>
                <w:rFonts w:cs="Arial"/>
                <w:b/>
              </w:rPr>
              <w:t>(A)</w:t>
            </w:r>
            <w:r w:rsidRPr="00A9076A">
              <w:rPr>
                <w:rFonts w:cs="Arial"/>
              </w:rPr>
              <w:t>  write an engaging story with a well-developed conflict and resolution, interesting and believable characters, and a range of literary strategies (e.g., dialogue, suspense) and devices to enhance the plot;</w:t>
            </w:r>
          </w:p>
          <w:p w:rsidR="00A507D2" w:rsidRPr="00A9076A" w:rsidRDefault="00A507D2" w:rsidP="00A06F60">
            <w:pPr>
              <w:ind w:left="720"/>
              <w:rPr>
                <w:rFonts w:cs="Arial"/>
              </w:rPr>
            </w:pPr>
            <w:r w:rsidRPr="00A82970">
              <w:rPr>
                <w:rFonts w:cs="Arial"/>
                <w:b/>
              </w:rPr>
              <w:t>(C)</w:t>
            </w:r>
            <w:r w:rsidRPr="00A9076A">
              <w:rPr>
                <w:rFonts w:cs="Arial"/>
              </w:rPr>
              <w:t>  </w:t>
            </w:r>
            <w:proofErr w:type="gramStart"/>
            <w:r w:rsidRPr="00A9076A">
              <w:rPr>
                <w:rFonts w:cs="Arial"/>
              </w:rPr>
              <w:t>write</w:t>
            </w:r>
            <w:proofErr w:type="gramEnd"/>
            <w:r w:rsidRPr="00A9076A">
              <w:rPr>
                <w:rFonts w:cs="Arial"/>
              </w:rPr>
              <w:t xml:space="preserve"> a script with an explicit or implicit theme and details that contribute to a definite mood or tone.</w:t>
            </w:r>
          </w:p>
          <w:p w:rsidR="00A507D2" w:rsidRPr="00A9076A" w:rsidRDefault="00A507D2" w:rsidP="00A507D2">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A507D2" w:rsidRDefault="00A507D2" w:rsidP="00A06F60">
            <w:pPr>
              <w:ind w:left="720"/>
              <w:rPr>
                <w:rFonts w:cs="Arial"/>
              </w:rPr>
            </w:pPr>
            <w:r w:rsidRPr="00A82970">
              <w:rPr>
                <w:rFonts w:cs="Arial"/>
                <w:b/>
              </w:rPr>
              <w:t>(C)</w:t>
            </w:r>
            <w:r w:rsidRPr="00A9076A">
              <w:rPr>
                <w:rFonts w:cs="Arial"/>
              </w:rPr>
              <w:t>  write an interpretative response to an expository or a literary text (e.g., essay or review) that:</w:t>
            </w:r>
          </w:p>
          <w:p w:rsidR="0013386C" w:rsidRPr="0013386C" w:rsidRDefault="0013386C" w:rsidP="0013386C">
            <w:pPr>
              <w:ind w:left="1440"/>
              <w:rPr>
                <w:rFonts w:cs="Arial"/>
                <w:highlight w:val="yellow"/>
              </w:rPr>
            </w:pPr>
            <w:r w:rsidRPr="0013386C">
              <w:rPr>
                <w:rFonts w:cs="Arial"/>
                <w:b/>
                <w:highlight w:val="yellow"/>
              </w:rPr>
              <w:t>(</w:t>
            </w:r>
            <w:proofErr w:type="spellStart"/>
            <w:r w:rsidRPr="0013386C">
              <w:rPr>
                <w:rFonts w:cs="Arial"/>
                <w:b/>
                <w:highlight w:val="yellow"/>
              </w:rPr>
              <w:t>i</w:t>
            </w:r>
            <w:proofErr w:type="spellEnd"/>
            <w:r w:rsidRPr="0013386C">
              <w:rPr>
                <w:rFonts w:cs="Arial"/>
                <w:b/>
                <w:highlight w:val="yellow"/>
              </w:rPr>
              <w:t>)  </w:t>
            </w:r>
            <w:r w:rsidRPr="0013386C">
              <w:rPr>
                <w:rFonts w:cs="Arial"/>
                <w:highlight w:val="yellow"/>
              </w:rPr>
              <w:t>extends beyond a summary and literal analysis;</w:t>
            </w:r>
          </w:p>
          <w:p w:rsidR="0013386C" w:rsidRPr="0013386C" w:rsidRDefault="0013386C" w:rsidP="0013386C">
            <w:pPr>
              <w:ind w:left="1440"/>
              <w:rPr>
                <w:rFonts w:cs="Arial"/>
                <w:highlight w:val="yellow"/>
              </w:rPr>
            </w:pPr>
            <w:r w:rsidRPr="0013386C">
              <w:rPr>
                <w:rFonts w:cs="Arial"/>
                <w:b/>
                <w:highlight w:val="yellow"/>
              </w:rPr>
              <w:t>(ii) </w:t>
            </w:r>
            <w:r w:rsidRPr="0013386C">
              <w:rPr>
                <w:rFonts w:cs="Arial"/>
                <w:highlight w:val="yellow"/>
              </w:rPr>
              <w:t xml:space="preserve"> addresses the writing skills for an analytical essay and provides evidence from the text using embedded quotations; </w:t>
            </w:r>
          </w:p>
          <w:p w:rsidR="0013386C" w:rsidRPr="00A9076A" w:rsidRDefault="0013386C" w:rsidP="0013386C">
            <w:pPr>
              <w:ind w:left="1440"/>
              <w:rPr>
                <w:rFonts w:cs="Arial"/>
              </w:rPr>
            </w:pPr>
            <w:r w:rsidRPr="0013386C">
              <w:rPr>
                <w:rFonts w:cs="Arial"/>
                <w:b/>
                <w:highlight w:val="yellow"/>
              </w:rPr>
              <w:t>(iii)</w:t>
            </w:r>
            <w:r w:rsidRPr="0013386C">
              <w:rPr>
                <w:rFonts w:cs="Arial"/>
                <w:highlight w:val="yellow"/>
              </w:rPr>
              <w:t>  analyzes the aesthetic effects of an author's use of stylistic or rhetorical devices;</w:t>
            </w:r>
            <w:r>
              <w:rPr>
                <w:rFonts w:cs="Arial"/>
              </w:rPr>
              <w:t xml:space="preserve"> </w:t>
            </w:r>
          </w:p>
          <w:p w:rsidR="00A507D2" w:rsidRPr="00A9076A" w:rsidRDefault="00A507D2" w:rsidP="00A507D2">
            <w:pPr>
              <w:rPr>
                <w:rFonts w:cs="Arial"/>
              </w:rPr>
            </w:pPr>
            <w:r w:rsidRPr="00A82970">
              <w:rPr>
                <w:rFonts w:cs="Arial"/>
                <w:b/>
              </w:rPr>
              <w:t>(16)  Writing/Persuasive Texts.</w:t>
            </w:r>
            <w:r w:rsidRPr="00A9076A">
              <w:rPr>
                <w:rFonts w:cs="Arial"/>
              </w:rPr>
              <w:t xml:space="preserve"> Students write persuasive texts to influence the attitudes or actions of a specific audience on specific issues. Students are expected to write an argumentative essay to the appropriate audience that includes:</w:t>
            </w:r>
          </w:p>
          <w:p w:rsidR="00A507D2" w:rsidRPr="00A9076A" w:rsidRDefault="00A507D2" w:rsidP="00A06F60">
            <w:pPr>
              <w:ind w:left="720"/>
              <w:rPr>
                <w:rFonts w:cs="Arial"/>
              </w:rPr>
            </w:pPr>
            <w:r w:rsidRPr="00A82970">
              <w:rPr>
                <w:rFonts w:cs="Arial"/>
                <w:b/>
              </w:rPr>
              <w:t>(A)</w:t>
            </w:r>
            <w:r w:rsidRPr="00A9076A">
              <w:rPr>
                <w:rFonts w:cs="Arial"/>
              </w:rPr>
              <w:t>  a clear thesis or position based on logical reasons supported by precise and relevant evidence;</w:t>
            </w:r>
          </w:p>
          <w:p w:rsidR="00A507D2" w:rsidRPr="00A9076A" w:rsidRDefault="00A507D2" w:rsidP="00A507D2">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A507D2" w:rsidRPr="00A9076A" w:rsidRDefault="00A507D2" w:rsidP="00A06F60">
            <w:pPr>
              <w:ind w:left="720"/>
              <w:rPr>
                <w:rFonts w:cs="Arial"/>
              </w:rPr>
            </w:pPr>
            <w:r w:rsidRPr="00A82970">
              <w:rPr>
                <w:rFonts w:cs="Arial"/>
                <w:b/>
              </w:rPr>
              <w:t>(A)</w:t>
            </w:r>
            <w:r w:rsidRPr="00A9076A">
              <w:rPr>
                <w:rFonts w:cs="Arial"/>
              </w:rPr>
              <w:t>  use and understand the function of the following parts of speech in the context of reading, writing, and speaking:</w:t>
            </w:r>
          </w:p>
          <w:p w:rsidR="00A507D2" w:rsidRPr="00A9076A" w:rsidRDefault="00A507D2" w:rsidP="00A06F60">
            <w:pPr>
              <w:ind w:left="720"/>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A507D2" w:rsidRPr="00A9076A" w:rsidRDefault="00A507D2" w:rsidP="00A507D2">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w:t>
            </w:r>
            <w:r w:rsidRPr="00A9076A">
              <w:rPr>
                <w:rFonts w:cs="Arial"/>
              </w:rPr>
              <w:lastRenderedPageBreak/>
              <w:t>compositions. Students are expected to:</w:t>
            </w:r>
          </w:p>
          <w:p w:rsidR="00A507D2" w:rsidRPr="00A9076A" w:rsidRDefault="00A507D2" w:rsidP="00A06F60">
            <w:pPr>
              <w:ind w:left="720"/>
              <w:rPr>
                <w:rFonts w:cs="Arial"/>
              </w:rPr>
            </w:pPr>
            <w:r w:rsidRPr="00A82970">
              <w:rPr>
                <w:rFonts w:cs="Arial"/>
                <w:b/>
              </w:rPr>
              <w:t>(B)</w:t>
            </w:r>
            <w:r w:rsidRPr="00A9076A">
              <w:rPr>
                <w:rFonts w:cs="Arial"/>
              </w:rPr>
              <w:t>  use correct punctuation marks including:</w:t>
            </w:r>
          </w:p>
          <w:p w:rsidR="00A507D2" w:rsidRPr="00A9076A" w:rsidRDefault="00A507D2" w:rsidP="00A06F60">
            <w:pPr>
              <w:ind w:left="1440"/>
              <w:rPr>
                <w:rFonts w:cs="Arial"/>
              </w:rPr>
            </w:pPr>
            <w:r w:rsidRPr="00A82970">
              <w:rPr>
                <w:rFonts w:cs="Arial"/>
                <w:b/>
              </w:rPr>
              <w:t>(</w:t>
            </w:r>
            <w:proofErr w:type="spellStart"/>
            <w:r w:rsidRPr="00A82970">
              <w:rPr>
                <w:rFonts w:cs="Arial"/>
                <w:b/>
              </w:rPr>
              <w:t>i</w:t>
            </w:r>
            <w:proofErr w:type="spellEnd"/>
            <w:r w:rsidRPr="00A82970">
              <w:rPr>
                <w:rFonts w:cs="Arial"/>
                <w:b/>
              </w:rPr>
              <w:t>)</w:t>
            </w:r>
            <w:r w:rsidRPr="00A9076A">
              <w:rPr>
                <w:rFonts w:cs="Arial"/>
              </w:rPr>
              <w:t>  quotation marks to indicate sarcasm or irony;</w:t>
            </w:r>
          </w:p>
          <w:p w:rsidR="00A507D2" w:rsidRPr="00A9076A" w:rsidRDefault="00A507D2" w:rsidP="00A06F60">
            <w:pPr>
              <w:ind w:left="1440"/>
              <w:rPr>
                <w:rFonts w:cs="Arial"/>
              </w:rPr>
            </w:pPr>
            <w:r w:rsidRPr="00A82970">
              <w:rPr>
                <w:rFonts w:cs="Arial"/>
                <w:b/>
              </w:rPr>
              <w:t>(ii)</w:t>
            </w:r>
            <w:r w:rsidRPr="00A9076A">
              <w:rPr>
                <w:rFonts w:cs="Arial"/>
              </w:rPr>
              <w:t xml:space="preserve">  comma placement in nonrestrictive phrases, clauses, </w:t>
            </w:r>
            <w:r w:rsidR="00A06F60">
              <w:rPr>
                <w:rFonts w:cs="Arial"/>
              </w:rPr>
              <w:t>and contrasting expressions;</w:t>
            </w:r>
          </w:p>
          <w:p w:rsidR="00A507D2" w:rsidRPr="00A9076A" w:rsidRDefault="00A507D2" w:rsidP="00A06F60">
            <w:pPr>
              <w:ind w:left="1440"/>
              <w:rPr>
                <w:rFonts w:cs="Arial"/>
              </w:rPr>
            </w:pPr>
            <w:r w:rsidRPr="00A82970">
              <w:rPr>
                <w:rFonts w:cs="Arial"/>
                <w:b/>
              </w:rPr>
              <w:t>(iii)</w:t>
            </w:r>
            <w:r w:rsidRPr="00A9076A">
              <w:rPr>
                <w:rFonts w:cs="Arial"/>
              </w:rPr>
              <w:t>  </w:t>
            </w:r>
            <w:proofErr w:type="gramStart"/>
            <w:r w:rsidRPr="00A9076A">
              <w:rPr>
                <w:rFonts w:cs="Arial"/>
              </w:rPr>
              <w:t>dashes</w:t>
            </w:r>
            <w:proofErr w:type="gramEnd"/>
            <w:r w:rsidRPr="00A9076A">
              <w:rPr>
                <w:rFonts w:cs="Arial"/>
              </w:rPr>
              <w:t xml:space="preserve"> to emphasize parenthetical information.</w:t>
            </w:r>
          </w:p>
          <w:p w:rsidR="00A507D2" w:rsidRDefault="00A507D2" w:rsidP="00A507D2">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5E4BA8" w:rsidRDefault="005E4BA8" w:rsidP="00A507D2"/>
          <w:p w:rsidR="005E4BA8" w:rsidRDefault="005E4BA8" w:rsidP="006554AA">
            <w:pPr>
              <w:ind w:left="285" w:hanging="285"/>
              <w:rPr>
                <w:b/>
              </w:rPr>
            </w:pPr>
            <w:r>
              <w:rPr>
                <w:b/>
              </w:rPr>
              <w:t>Research:</w:t>
            </w:r>
          </w:p>
          <w:p w:rsidR="00A507D2" w:rsidRPr="00A9076A" w:rsidRDefault="00A507D2" w:rsidP="00A507D2">
            <w:pPr>
              <w:rPr>
                <w:rFonts w:cs="Arial"/>
              </w:rPr>
            </w:pPr>
            <w:r w:rsidRPr="00A82970">
              <w:rPr>
                <w:rFonts w:cs="Arial"/>
                <w:b/>
              </w:rPr>
              <w:t>(21)  Research/Gathering Sources.</w:t>
            </w:r>
            <w:r w:rsidRPr="00A9076A">
              <w:rPr>
                <w:rFonts w:cs="Arial"/>
              </w:rPr>
              <w:t xml:space="preserve"> Students determine, locate, and explore the full range of relevant sources addressing a research question and systematically record the information they gather. Students are expected to:</w:t>
            </w:r>
          </w:p>
          <w:p w:rsidR="00A507D2" w:rsidRPr="00A9076A" w:rsidRDefault="00A507D2" w:rsidP="00A06F60">
            <w:pPr>
              <w:ind w:left="720"/>
              <w:rPr>
                <w:rFonts w:cs="Arial"/>
              </w:rPr>
            </w:pPr>
            <w:r w:rsidRPr="00A82970">
              <w:rPr>
                <w:rFonts w:cs="Arial"/>
                <w:b/>
              </w:rPr>
              <w:t>(B)</w:t>
            </w:r>
            <w:r w:rsidRPr="00A9076A">
              <w:rPr>
                <w:rFonts w:cs="Arial"/>
              </w:rPr>
              <w:t>  organize information gathered from multiple sources to create a variety of graphics and forms (</w:t>
            </w:r>
            <w:r>
              <w:rPr>
                <w:rFonts w:cs="Arial"/>
              </w:rPr>
              <w:t>e.g., notes, learning logs);</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A507D2" w:rsidRPr="00A9076A" w:rsidRDefault="00A507D2" w:rsidP="00A507D2">
            <w:pPr>
              <w:rPr>
                <w:rFonts w:cs="Arial"/>
              </w:rPr>
            </w:pPr>
            <w:r w:rsidRPr="00A82970">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A507D2" w:rsidRPr="00A9076A" w:rsidRDefault="00A507D2" w:rsidP="00A06F60">
            <w:pPr>
              <w:ind w:left="720"/>
              <w:rPr>
                <w:rFonts w:cs="Arial"/>
              </w:rPr>
            </w:pPr>
            <w:r w:rsidRPr="00A82970">
              <w:rPr>
                <w:rFonts w:cs="Arial"/>
                <w:b/>
              </w:rPr>
              <w:t>(A) </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A507D2" w:rsidRPr="00A9076A" w:rsidRDefault="00A507D2" w:rsidP="00A06F60">
            <w:pPr>
              <w:ind w:left="720"/>
              <w:rPr>
                <w:rFonts w:cs="Arial"/>
              </w:rPr>
            </w:pPr>
            <w:r w:rsidRPr="00A82970">
              <w:rPr>
                <w:rFonts w:cs="Arial"/>
                <w:b/>
              </w:rPr>
              <w:t>(B) </w:t>
            </w:r>
            <w:r w:rsidRPr="00A9076A">
              <w:rPr>
                <w:rFonts w:cs="Arial"/>
              </w:rPr>
              <w:t> follow and give complex oral instructions to perform specific tasks, answer questions, solve problems, and complete processes; and</w:t>
            </w:r>
          </w:p>
          <w:p w:rsidR="00A507D2" w:rsidRPr="00A9076A" w:rsidRDefault="00A507D2" w:rsidP="00A507D2">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A507D2" w:rsidRPr="00E212C4" w:rsidRDefault="00A507D2" w:rsidP="00965AEB">
            <w:r w:rsidRPr="00A82970">
              <w:rPr>
                <w:rFonts w:cs="Arial"/>
                <w:b/>
              </w:rPr>
              <w:t xml:space="preserve">(26)  Listening and Speaking/Teamwork. </w:t>
            </w:r>
            <w:r w:rsidRPr="00A9076A">
              <w:rPr>
                <w:rFonts w:cs="Arial"/>
              </w:rPr>
              <w:t xml:space="preserve">Students work productively with others in teams. Students will continue to apply earlier standards with greater complexity. Students are expected to participate productively in teams, building on the ideas of others, contributing relevant information, developing a plan for </w:t>
            </w:r>
            <w:r w:rsidR="00245AF1" w:rsidRPr="00A9076A">
              <w:rPr>
                <w:rFonts w:cs="Arial"/>
              </w:rPr>
              <w:t>consensus-building</w:t>
            </w:r>
            <w:r w:rsidRPr="00A9076A">
              <w:rPr>
                <w:rFonts w:cs="Arial"/>
              </w:rPr>
              <w:t xml:space="preserve"> and setting ground rules for decision-making.</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C3688" w:rsidRPr="00EC3688" w:rsidRDefault="0062311B" w:rsidP="00EC3688">
            <w:pPr>
              <w:pStyle w:val="NormalWeb"/>
              <w:numPr>
                <w:ilvl w:val="0"/>
                <w:numId w:val="6"/>
              </w:numPr>
              <w:rPr>
                <w:rFonts w:ascii="Arial" w:hAnsi="Arial" w:cs="Arial"/>
                <w:b/>
                <w:color w:val="000000"/>
                <w:sz w:val="20"/>
                <w:szCs w:val="20"/>
              </w:rPr>
            </w:pPr>
            <w:r w:rsidRPr="00EC3688">
              <w:rPr>
                <w:rFonts w:ascii="Arial" w:hAnsi="Arial" w:cs="Arial"/>
                <w:sz w:val="20"/>
                <w:szCs w:val="20"/>
              </w:rPr>
              <w:t xml:space="preserve">An understanding of the literary tradition, as well as historical and cultural context, can help readers understand, and writers </w:t>
            </w:r>
            <w:proofErr w:type="gramStart"/>
            <w:r w:rsidRPr="00EC3688">
              <w:rPr>
                <w:rFonts w:ascii="Arial" w:hAnsi="Arial" w:cs="Arial"/>
                <w:sz w:val="20"/>
                <w:szCs w:val="20"/>
              </w:rPr>
              <w:t>create,</w:t>
            </w:r>
            <w:proofErr w:type="gramEnd"/>
            <w:r w:rsidRPr="00EC3688">
              <w:rPr>
                <w:rFonts w:ascii="Arial" w:hAnsi="Arial" w:cs="Arial"/>
                <w:sz w:val="20"/>
                <w:szCs w:val="20"/>
              </w:rPr>
              <w:t xml:space="preserve"> various layers of meaning.</w:t>
            </w:r>
          </w:p>
          <w:p w:rsidR="00EC3688" w:rsidRPr="00EC3688" w:rsidRDefault="00EC3688" w:rsidP="00EC3688">
            <w:pPr>
              <w:pStyle w:val="NormalWeb"/>
              <w:numPr>
                <w:ilvl w:val="0"/>
                <w:numId w:val="6"/>
              </w:numPr>
              <w:rPr>
                <w:rFonts w:ascii="Arial" w:hAnsi="Arial" w:cs="Arial"/>
                <w:color w:val="000000"/>
                <w:sz w:val="20"/>
                <w:szCs w:val="20"/>
              </w:rPr>
            </w:pPr>
            <w:r w:rsidRPr="00EC3688">
              <w:rPr>
                <w:rFonts w:ascii="Arial" w:hAnsi="Arial" w:cs="Arial"/>
                <w:color w:val="000000"/>
                <w:sz w:val="20"/>
                <w:szCs w:val="20"/>
              </w:rPr>
              <w:t>Authors use a variety of strategies, including multiple generic approaches, to create meaning.</w:t>
            </w:r>
          </w:p>
          <w:p w:rsidR="00E212C4" w:rsidRPr="0062311B" w:rsidRDefault="0062311B" w:rsidP="0062311B">
            <w:pPr>
              <w:pStyle w:val="NormalWeb"/>
              <w:numPr>
                <w:ilvl w:val="0"/>
                <w:numId w:val="6"/>
              </w:numPr>
              <w:rPr>
                <w:rFonts w:ascii="Arial" w:hAnsi="Arial" w:cs="Arial"/>
                <w:sz w:val="20"/>
                <w:szCs w:val="20"/>
              </w:rPr>
            </w:pPr>
            <w:r w:rsidRPr="0062311B">
              <w:rPr>
                <w:rFonts w:ascii="Arial" w:hAnsi="Arial" w:cs="Arial"/>
                <w:color w:val="000000"/>
                <w:sz w:val="20"/>
                <w:szCs w:val="20"/>
              </w:rPr>
              <w:t>Research is an important component of an effective analysis.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C3688" w:rsidRPr="00EC3688" w:rsidRDefault="00EC3688" w:rsidP="00EC3688">
            <w:pPr>
              <w:pStyle w:val="NormalWeb"/>
              <w:numPr>
                <w:ilvl w:val="0"/>
                <w:numId w:val="10"/>
              </w:numPr>
              <w:rPr>
                <w:rFonts w:ascii="Arial" w:hAnsi="Arial" w:cs="Arial"/>
                <w:sz w:val="20"/>
                <w:szCs w:val="20"/>
              </w:rPr>
            </w:pPr>
            <w:r w:rsidRPr="00EC3688">
              <w:rPr>
                <w:rFonts w:ascii="Arial" w:hAnsi="Arial" w:cs="Arial"/>
                <w:color w:val="000000"/>
                <w:sz w:val="20"/>
                <w:szCs w:val="20"/>
              </w:rPr>
              <w:t>What do we mean by the term “critical opinion”? Why should we consider critical opinion when analyzing a text?</w:t>
            </w:r>
          </w:p>
          <w:p w:rsidR="00EC3688" w:rsidRPr="00EC3688" w:rsidRDefault="00EC3688" w:rsidP="00EC3688">
            <w:pPr>
              <w:pStyle w:val="NormalWeb"/>
              <w:numPr>
                <w:ilvl w:val="0"/>
                <w:numId w:val="10"/>
              </w:numPr>
              <w:rPr>
                <w:rFonts w:ascii="Arial" w:hAnsi="Arial" w:cs="Arial"/>
                <w:sz w:val="20"/>
                <w:szCs w:val="20"/>
              </w:rPr>
            </w:pPr>
            <w:r w:rsidRPr="00EC3688">
              <w:rPr>
                <w:rFonts w:ascii="Arial" w:hAnsi="Arial" w:cs="Arial"/>
                <w:color w:val="000000"/>
                <w:sz w:val="20"/>
                <w:szCs w:val="20"/>
              </w:rPr>
              <w:t>How do you effectively disagree with a credible opinion?</w:t>
            </w:r>
          </w:p>
          <w:p w:rsidR="00EC3688" w:rsidRPr="00EC3688" w:rsidRDefault="00EC3688" w:rsidP="00EC3688">
            <w:pPr>
              <w:pStyle w:val="NormalWeb"/>
              <w:numPr>
                <w:ilvl w:val="0"/>
                <w:numId w:val="10"/>
              </w:numPr>
              <w:rPr>
                <w:rFonts w:ascii="Arial" w:hAnsi="Arial" w:cs="Arial"/>
                <w:sz w:val="20"/>
                <w:szCs w:val="20"/>
              </w:rPr>
            </w:pPr>
            <w:r w:rsidRPr="00EC3688">
              <w:rPr>
                <w:rFonts w:ascii="Arial" w:hAnsi="Arial" w:cs="Arial"/>
                <w:color w:val="000000"/>
                <w:sz w:val="20"/>
                <w:szCs w:val="20"/>
              </w:rPr>
              <w:t>How is writing a script different from writing other types of fiction?</w:t>
            </w:r>
          </w:p>
          <w:p w:rsidR="00EC3688" w:rsidRPr="00EC3688" w:rsidRDefault="00EC3688" w:rsidP="00EC3688">
            <w:pPr>
              <w:pStyle w:val="NormalWeb"/>
              <w:numPr>
                <w:ilvl w:val="0"/>
                <w:numId w:val="10"/>
              </w:numPr>
              <w:rPr>
                <w:rFonts w:ascii="Arial" w:hAnsi="Arial" w:cs="Arial"/>
                <w:sz w:val="20"/>
                <w:szCs w:val="20"/>
              </w:rPr>
            </w:pPr>
            <w:r w:rsidRPr="00EC3688">
              <w:rPr>
                <w:rFonts w:ascii="Arial" w:hAnsi="Arial" w:cs="Arial"/>
                <w:color w:val="000000"/>
                <w:sz w:val="20"/>
                <w:szCs w:val="20"/>
              </w:rPr>
              <w:t>What poetic elements are found in classical drama?</w:t>
            </w:r>
            <w:r w:rsidRPr="00EC3688">
              <w:rPr>
                <w:rFonts w:cs="Arial"/>
              </w:rPr>
              <w:t xml:space="preserve"> </w:t>
            </w:r>
          </w:p>
          <w:p w:rsidR="00EC3688" w:rsidRPr="00EC3688" w:rsidRDefault="00EC3688" w:rsidP="00EC3688">
            <w:pPr>
              <w:pStyle w:val="NormalWeb"/>
              <w:numPr>
                <w:ilvl w:val="0"/>
                <w:numId w:val="10"/>
              </w:numPr>
              <w:rPr>
                <w:rFonts w:ascii="Arial" w:hAnsi="Arial" w:cs="Arial"/>
                <w:sz w:val="20"/>
                <w:szCs w:val="20"/>
              </w:rPr>
            </w:pPr>
            <w:r w:rsidRPr="00EC3688">
              <w:rPr>
                <w:rFonts w:ascii="Arial" w:hAnsi="Arial" w:cs="Arial"/>
                <w:sz w:val="20"/>
                <w:szCs w:val="20"/>
              </w:rPr>
              <w:t xml:space="preserve">Why is it important to study classical literature? </w:t>
            </w:r>
          </w:p>
          <w:p w:rsidR="00E212C4" w:rsidRPr="00EC3688" w:rsidRDefault="00EC3688" w:rsidP="00EC3688">
            <w:pPr>
              <w:pStyle w:val="NormalWeb"/>
              <w:numPr>
                <w:ilvl w:val="0"/>
                <w:numId w:val="10"/>
              </w:numPr>
              <w:rPr>
                <w:rFonts w:ascii="Arial" w:hAnsi="Arial" w:cs="Arial"/>
                <w:b/>
                <w:i/>
                <w:color w:val="000000"/>
                <w:sz w:val="20"/>
                <w:szCs w:val="20"/>
              </w:rPr>
            </w:pPr>
            <w:r w:rsidRPr="00EC3688">
              <w:rPr>
                <w:rFonts w:ascii="Arial" w:hAnsi="Arial" w:cs="Arial"/>
                <w:color w:val="000000"/>
                <w:sz w:val="20"/>
                <w:szCs w:val="20"/>
              </w:rPr>
              <w:t>Why is it important to understand the historical context of a literary work?</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5300FF"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5300FF"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8B7920" w:rsidRDefault="008B7920" w:rsidP="008B7920">
            <w:pPr>
              <w:numPr>
                <w:ilvl w:val="0"/>
                <w:numId w:val="2"/>
              </w:numPr>
              <w:tabs>
                <w:tab w:val="clear" w:pos="720"/>
                <w:tab w:val="num" w:pos="185"/>
              </w:tabs>
              <w:ind w:left="185" w:hanging="185"/>
              <w:rPr>
                <w:rFonts w:cs="Arial"/>
              </w:rPr>
            </w:pPr>
            <w:r>
              <w:rPr>
                <w:rFonts w:cs="Arial"/>
              </w:rPr>
              <w:t>Websites</w:t>
            </w:r>
            <w:r w:rsidR="00DF1EA3">
              <w:rPr>
                <w:rFonts w:cs="Arial"/>
              </w:rPr>
              <w:t xml:space="preserve"> (hot links)</w:t>
            </w:r>
          </w:p>
          <w:p w:rsidR="008B7920" w:rsidRDefault="008B7920" w:rsidP="008B7920">
            <w:pPr>
              <w:numPr>
                <w:ilvl w:val="0"/>
                <w:numId w:val="2"/>
              </w:numPr>
              <w:tabs>
                <w:tab w:val="clear" w:pos="720"/>
                <w:tab w:val="num" w:pos="185"/>
              </w:tabs>
              <w:ind w:left="185" w:hanging="185"/>
              <w:rPr>
                <w:rFonts w:cs="Arial"/>
              </w:rPr>
            </w:pPr>
            <w:r>
              <w:rPr>
                <w:rFonts w:cs="Arial"/>
              </w:rPr>
              <w:t>Books</w:t>
            </w:r>
          </w:p>
          <w:p w:rsidR="008B7920" w:rsidRDefault="008B7920" w:rsidP="008B7920">
            <w:pPr>
              <w:numPr>
                <w:ilvl w:val="0"/>
                <w:numId w:val="2"/>
              </w:numPr>
              <w:tabs>
                <w:tab w:val="clear" w:pos="720"/>
                <w:tab w:val="num" w:pos="185"/>
              </w:tabs>
              <w:ind w:left="185" w:hanging="185"/>
              <w:rPr>
                <w:rFonts w:cs="Arial"/>
              </w:rPr>
            </w:pPr>
            <w:r>
              <w:rPr>
                <w:rFonts w:cs="Arial"/>
              </w:rPr>
              <w:t>Kits</w:t>
            </w:r>
          </w:p>
          <w:p w:rsidR="008B7920" w:rsidRDefault="008B7920" w:rsidP="008B7920">
            <w:pPr>
              <w:numPr>
                <w:ilvl w:val="0"/>
                <w:numId w:val="2"/>
              </w:numPr>
              <w:tabs>
                <w:tab w:val="clear" w:pos="720"/>
                <w:tab w:val="num" w:pos="185"/>
              </w:tabs>
              <w:ind w:left="185" w:hanging="185"/>
              <w:rPr>
                <w:rFonts w:cs="Arial"/>
              </w:rPr>
            </w:pPr>
            <w:r>
              <w:rPr>
                <w:rFonts w:cs="Arial"/>
              </w:rPr>
              <w:t>Media center</w:t>
            </w:r>
          </w:p>
          <w:p w:rsidR="008B7920" w:rsidRDefault="008B7920" w:rsidP="008B7920">
            <w:pPr>
              <w:numPr>
                <w:ilvl w:val="0"/>
                <w:numId w:val="2"/>
              </w:numPr>
              <w:tabs>
                <w:tab w:val="clear" w:pos="720"/>
                <w:tab w:val="num" w:pos="185"/>
              </w:tabs>
              <w:ind w:left="185" w:hanging="185"/>
              <w:rPr>
                <w:rFonts w:cs="Arial"/>
              </w:rPr>
            </w:pPr>
            <w:r>
              <w:rPr>
                <w:rFonts w:cs="Arial"/>
              </w:rPr>
              <w:t>Library resources</w:t>
            </w:r>
          </w:p>
          <w:p w:rsidR="008B7920" w:rsidRDefault="008B7920" w:rsidP="008B7920">
            <w:pPr>
              <w:numPr>
                <w:ilvl w:val="0"/>
                <w:numId w:val="2"/>
              </w:numPr>
              <w:tabs>
                <w:tab w:val="clear" w:pos="720"/>
                <w:tab w:val="num" w:pos="185"/>
              </w:tabs>
              <w:ind w:left="185" w:hanging="185"/>
              <w:rPr>
                <w:rFonts w:cs="Arial"/>
              </w:rPr>
            </w:pPr>
            <w:r>
              <w:rPr>
                <w:rFonts w:cs="Arial"/>
              </w:rPr>
              <w:t xml:space="preserve">Textbook </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8B7920" w:rsidP="008B7920">
            <w:pPr>
              <w:rPr>
                <w:rFonts w:cs="Arial"/>
              </w:rPr>
            </w:pPr>
            <w:r>
              <w:rPr>
                <w:rFonts w:cs="Arial"/>
              </w:rPr>
              <w:t>For example:</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386C" w:rsidRDefault="0013386C">
      <w:r>
        <w:separator/>
      </w:r>
    </w:p>
  </w:endnote>
  <w:endnote w:type="continuationSeparator" w:id="1">
    <w:p w:rsidR="0013386C" w:rsidRDefault="001338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86C" w:rsidRDefault="0013386C" w:rsidP="00E15E19">
    <w:pPr>
      <w:pStyle w:val="Footer"/>
      <w:tabs>
        <w:tab w:val="clear" w:pos="4320"/>
        <w:tab w:val="clear" w:pos="8640"/>
        <w:tab w:val="center" w:pos="4900"/>
        <w:tab w:val="right" w:pos="9900"/>
      </w:tabs>
    </w:pPr>
    <w:r>
      <w:rPr>
        <w:rFonts w:cs="Arial"/>
        <w:color w:val="000000"/>
      </w:rPr>
      <w:t>© Round Rock I.S.D.</w:t>
    </w:r>
    <w:r>
      <w:tab/>
    </w:r>
    <w:r>
      <w:tab/>
    </w:r>
    <w:r w:rsidR="005300FF">
      <w:rPr>
        <w:rStyle w:val="PageNumber"/>
      </w:rPr>
      <w:fldChar w:fldCharType="begin"/>
    </w:r>
    <w:r>
      <w:rPr>
        <w:rStyle w:val="PageNumber"/>
      </w:rPr>
      <w:instrText xml:space="preserve"> PAGE </w:instrText>
    </w:r>
    <w:r w:rsidR="005300FF">
      <w:rPr>
        <w:rStyle w:val="PageNumber"/>
      </w:rPr>
      <w:fldChar w:fldCharType="separate"/>
    </w:r>
    <w:r w:rsidR="00EC3688">
      <w:rPr>
        <w:rStyle w:val="PageNumber"/>
        <w:noProof/>
      </w:rPr>
      <w:t>3</w:t>
    </w:r>
    <w:r w:rsidR="005300FF">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386C" w:rsidRDefault="0013386C">
      <w:r>
        <w:separator/>
      </w:r>
    </w:p>
  </w:footnote>
  <w:footnote w:type="continuationSeparator" w:id="1">
    <w:p w:rsidR="0013386C" w:rsidRDefault="00133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F2C7F"/>
    <w:multiLevelType w:val="hybridMultilevel"/>
    <w:tmpl w:val="623E7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4B4291"/>
    <w:multiLevelType w:val="hybridMultilevel"/>
    <w:tmpl w:val="EAD6C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C022FD"/>
    <w:multiLevelType w:val="hybridMultilevel"/>
    <w:tmpl w:val="F1B07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4">
    <w:nsid w:val="57F463EA"/>
    <w:multiLevelType w:val="hybridMultilevel"/>
    <w:tmpl w:val="8F205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6B405798"/>
    <w:multiLevelType w:val="hybridMultilevel"/>
    <w:tmpl w:val="4EBCECD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
  </w:num>
  <w:num w:numId="4">
    <w:abstractNumId w:val="5"/>
  </w:num>
  <w:num w:numId="5">
    <w:abstractNumId w:val="9"/>
  </w:num>
  <w:num w:numId="6">
    <w:abstractNumId w:val="1"/>
  </w:num>
  <w:num w:numId="7">
    <w:abstractNumId w:val="2"/>
  </w:num>
  <w:num w:numId="8">
    <w:abstractNumId w:val="0"/>
  </w:num>
  <w:num w:numId="9">
    <w:abstractNumId w:val="4"/>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8193"/>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3386C"/>
    <w:rsid w:val="00133B45"/>
    <w:rsid w:val="00146CA5"/>
    <w:rsid w:val="00171A92"/>
    <w:rsid w:val="00192243"/>
    <w:rsid w:val="001A0B6D"/>
    <w:rsid w:val="001A6DC5"/>
    <w:rsid w:val="001A6F86"/>
    <w:rsid w:val="001E0456"/>
    <w:rsid w:val="00222A78"/>
    <w:rsid w:val="00245AF1"/>
    <w:rsid w:val="002476FD"/>
    <w:rsid w:val="002521E7"/>
    <w:rsid w:val="002777FF"/>
    <w:rsid w:val="002A6F89"/>
    <w:rsid w:val="002B58F2"/>
    <w:rsid w:val="002E0850"/>
    <w:rsid w:val="002E6965"/>
    <w:rsid w:val="002F0D31"/>
    <w:rsid w:val="002F7F7B"/>
    <w:rsid w:val="00366C65"/>
    <w:rsid w:val="0037412A"/>
    <w:rsid w:val="003759FC"/>
    <w:rsid w:val="00381234"/>
    <w:rsid w:val="003C30D0"/>
    <w:rsid w:val="003D1927"/>
    <w:rsid w:val="003F046B"/>
    <w:rsid w:val="003F3C5B"/>
    <w:rsid w:val="0040068D"/>
    <w:rsid w:val="00447A5C"/>
    <w:rsid w:val="00450307"/>
    <w:rsid w:val="00467538"/>
    <w:rsid w:val="00470F7B"/>
    <w:rsid w:val="004A55F9"/>
    <w:rsid w:val="004E5BD3"/>
    <w:rsid w:val="004F3F00"/>
    <w:rsid w:val="005300FF"/>
    <w:rsid w:val="00572014"/>
    <w:rsid w:val="00584D96"/>
    <w:rsid w:val="00587A07"/>
    <w:rsid w:val="00595441"/>
    <w:rsid w:val="005974A4"/>
    <w:rsid w:val="005A59E6"/>
    <w:rsid w:val="005E4BA8"/>
    <w:rsid w:val="00603B39"/>
    <w:rsid w:val="00604961"/>
    <w:rsid w:val="00611C40"/>
    <w:rsid w:val="0062311B"/>
    <w:rsid w:val="00626600"/>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971C5"/>
    <w:rsid w:val="007A6FEB"/>
    <w:rsid w:val="007C124B"/>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5AEB"/>
    <w:rsid w:val="009677EC"/>
    <w:rsid w:val="00974074"/>
    <w:rsid w:val="009975F9"/>
    <w:rsid w:val="009A17A2"/>
    <w:rsid w:val="009E33C6"/>
    <w:rsid w:val="009E3C8B"/>
    <w:rsid w:val="009E497C"/>
    <w:rsid w:val="009F1B25"/>
    <w:rsid w:val="00A06F60"/>
    <w:rsid w:val="00A0798A"/>
    <w:rsid w:val="00A10F3E"/>
    <w:rsid w:val="00A2523B"/>
    <w:rsid w:val="00A47DD9"/>
    <w:rsid w:val="00A507D2"/>
    <w:rsid w:val="00A538ED"/>
    <w:rsid w:val="00A607FE"/>
    <w:rsid w:val="00A72D7E"/>
    <w:rsid w:val="00A75651"/>
    <w:rsid w:val="00A75D34"/>
    <w:rsid w:val="00A91DDD"/>
    <w:rsid w:val="00A96C11"/>
    <w:rsid w:val="00A97747"/>
    <w:rsid w:val="00B421A6"/>
    <w:rsid w:val="00B544FD"/>
    <w:rsid w:val="00B55B64"/>
    <w:rsid w:val="00B75990"/>
    <w:rsid w:val="00B77CC1"/>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4528"/>
    <w:rsid w:val="00EB5035"/>
    <w:rsid w:val="00EC3688"/>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NormalWeb">
    <w:name w:val="Normal (Web)"/>
    <w:basedOn w:val="Normal"/>
    <w:rsid w:val="0062311B"/>
    <w:pPr>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1613</Words>
  <Characters>9967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11557</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6</cp:revision>
  <cp:lastPrinted>2009-08-07T16:29:00Z</cp:lastPrinted>
  <dcterms:created xsi:type="dcterms:W3CDTF">2010-04-30T21:47:00Z</dcterms:created>
  <dcterms:modified xsi:type="dcterms:W3CDTF">2010-05-03T14:28:00Z</dcterms:modified>
</cp:coreProperties>
</file>